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A7D5F" w14:textId="77777777" w:rsidR="007D091A" w:rsidRPr="00194F57" w:rsidRDefault="007D091A" w:rsidP="007D091A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國立臺灣科技大學</w:t>
      </w:r>
    </w:p>
    <w:p w14:paraId="7B189AD9" w14:textId="77777777" w:rsidR="007D091A" w:rsidRPr="00194F57" w:rsidRDefault="007D091A" w:rsidP="007D091A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實習機構基本資料表</w:t>
      </w:r>
    </w:p>
    <w:p w14:paraId="79F978E8" w14:textId="77777777" w:rsidR="002F7356" w:rsidRDefault="002F7356" w:rsidP="00AD629A">
      <w:pPr>
        <w:adjustRightInd w:val="0"/>
        <w:snapToGrid w:val="0"/>
        <w:ind w:rightChars="-378" w:right="-907" w:firstLineChars="4200" w:firstLine="7560"/>
        <w:rPr>
          <w:rFonts w:ascii="標楷體" w:eastAsia="標楷體" w:hAnsi="標楷體"/>
          <w:color w:val="000000" w:themeColor="text1"/>
          <w:sz w:val="18"/>
          <w:szCs w:val="18"/>
        </w:rPr>
      </w:pP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102.11.0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8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第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516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次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行政會議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通過</w:t>
      </w:r>
    </w:p>
    <w:p w14:paraId="092BFF49" w14:textId="77777777" w:rsidR="007D091A" w:rsidRPr="00194F57" w:rsidRDefault="007D091A" w:rsidP="00AD629A">
      <w:pPr>
        <w:adjustRightInd w:val="0"/>
        <w:snapToGrid w:val="0"/>
        <w:ind w:rightChars="-378" w:right="-907" w:firstLineChars="3900" w:firstLine="7800"/>
        <w:rPr>
          <w:rFonts w:ascii="標楷體" w:eastAsia="標楷體" w:hAnsi="標楷體"/>
          <w:color w:val="000000" w:themeColor="text1"/>
          <w:sz w:val="20"/>
        </w:rPr>
      </w:pPr>
      <w:proofErr w:type="gramStart"/>
      <w:r w:rsidRPr="00194F57">
        <w:rPr>
          <w:rFonts w:ascii="標楷體" w:eastAsia="標楷體" w:hAnsi="標楷體" w:hint="eastAsia"/>
          <w:color w:val="000000" w:themeColor="text1"/>
          <w:sz w:val="20"/>
        </w:rPr>
        <w:t>本表若不</w:t>
      </w:r>
      <w:proofErr w:type="gramEnd"/>
      <w:r w:rsidRPr="00194F57">
        <w:rPr>
          <w:rFonts w:ascii="標楷體" w:eastAsia="標楷體" w:hAnsi="標楷體" w:hint="eastAsia"/>
          <w:color w:val="000000" w:themeColor="text1"/>
          <w:sz w:val="20"/>
        </w:rPr>
        <w:t>敷使用請自行延伸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2441"/>
        <w:gridCol w:w="709"/>
        <w:gridCol w:w="1842"/>
        <w:gridCol w:w="1701"/>
        <w:gridCol w:w="1671"/>
      </w:tblGrid>
      <w:tr w:rsidR="007D091A" w:rsidRPr="00194F57" w14:paraId="3167073E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ED4BCA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公司名稱</w:t>
            </w:r>
          </w:p>
        </w:tc>
        <w:tc>
          <w:tcPr>
            <w:tcW w:w="8364" w:type="dxa"/>
            <w:gridSpan w:val="5"/>
            <w:tcBorders>
              <w:top w:val="thinThickSmallGap" w:sz="2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65816E08" w14:textId="47746416" w:rsidR="007D091A" w:rsidRPr="00194F57" w:rsidRDefault="005738F4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聯</w:t>
            </w:r>
            <w:bookmarkStart w:id="0" w:name="_GoBack"/>
            <w:bookmarkEnd w:id="0"/>
            <w:r w:rsidR="00DE6A6D" w:rsidRPr="00DE6A6D">
              <w:rPr>
                <w:rFonts w:ascii="標楷體" w:eastAsia="標楷體" w:hAnsi="標楷體" w:hint="eastAsia"/>
                <w:color w:val="000000" w:themeColor="text1"/>
                <w:szCs w:val="24"/>
              </w:rPr>
              <w:t>發科技股份有限公司</w:t>
            </w:r>
          </w:p>
        </w:tc>
      </w:tr>
      <w:tr w:rsidR="007D091A" w:rsidRPr="00194F57" w14:paraId="14877238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A34C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E8947" w14:textId="336A3E30" w:rsidR="007D091A" w:rsidRPr="00194F57" w:rsidRDefault="00DE6A6D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6A6D">
              <w:rPr>
                <w:rFonts w:ascii="標楷體" w:eastAsia="標楷體" w:hAnsi="標楷體"/>
                <w:color w:val="000000" w:themeColor="text1"/>
                <w:szCs w:val="24"/>
              </w:rPr>
              <w:t>蔡明介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4D7F" w14:textId="77777777"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統一編號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49ADFC6" w14:textId="21AB415C" w:rsidR="007D091A" w:rsidRPr="00194F57" w:rsidRDefault="00DE6A6D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6A6D">
              <w:rPr>
                <w:rFonts w:ascii="標楷體" w:eastAsia="標楷體" w:hAnsi="標楷體"/>
                <w:color w:val="000000" w:themeColor="text1"/>
                <w:szCs w:val="24"/>
              </w:rPr>
              <w:t>84149961</w:t>
            </w:r>
          </w:p>
        </w:tc>
      </w:tr>
      <w:tr w:rsidR="007D091A" w:rsidRPr="00194F57" w14:paraId="41EF948C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862B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8DF76" w14:textId="1D4545B3" w:rsidR="007D091A" w:rsidRPr="00194F57" w:rsidRDefault="00DE6A6D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鄭績舜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826B" w14:textId="77777777"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3050077" w14:textId="57A1EF40" w:rsidR="007D091A" w:rsidRPr="00194F57" w:rsidRDefault="00DE6A6D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副理</w:t>
            </w:r>
          </w:p>
        </w:tc>
      </w:tr>
      <w:tr w:rsidR="007D091A" w:rsidRPr="00194F57" w14:paraId="5FA5BBDD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84FF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DEB7" w14:textId="15CC0BAF"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="00DE6A6D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DE6A6D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="00DE6A6D">
              <w:rPr>
                <w:rFonts w:ascii="標楷體" w:eastAsia="標楷體" w:hAnsi="標楷體"/>
                <w:color w:val="000000" w:themeColor="text1"/>
                <w:szCs w:val="24"/>
              </w:rPr>
              <w:t>5670766#26936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CF2B" w14:textId="77777777"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傳真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548A9C5" w14:textId="77777777"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14:paraId="7F979A96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EA32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公司地址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73962FF" w14:textId="4B051E68" w:rsidR="007D091A" w:rsidRPr="00194F57" w:rsidRDefault="00DE6A6D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6A6D">
              <w:rPr>
                <w:rFonts w:ascii="標楷體" w:eastAsia="標楷體" w:hAnsi="標楷體" w:hint="eastAsia"/>
                <w:color w:val="000000" w:themeColor="text1"/>
                <w:szCs w:val="24"/>
              </w:rPr>
              <w:t>MediaTek Inc. (Headquarters). 新竹科學園區篤行一路1號</w:t>
            </w:r>
          </w:p>
        </w:tc>
      </w:tr>
      <w:tr w:rsidR="007D091A" w:rsidRPr="00194F57" w14:paraId="50B434D0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7768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E-mail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D7BC7FE" w14:textId="59160943" w:rsidR="007D091A" w:rsidRPr="00DE6A6D" w:rsidRDefault="00DE6A6D" w:rsidP="001A23DA">
            <w:pPr>
              <w:ind w:leftChars="6" w:left="1231" w:hangingChars="507" w:hanging="1217"/>
              <w:rPr>
                <w:rFonts w:eastAsia="標楷體"/>
                <w:color w:val="000000" w:themeColor="text1"/>
                <w:szCs w:val="24"/>
              </w:rPr>
            </w:pPr>
            <w:r w:rsidRPr="00DE6A6D">
              <w:rPr>
                <w:rFonts w:eastAsia="標楷體"/>
                <w:color w:val="000000" w:themeColor="text1"/>
                <w:szCs w:val="24"/>
              </w:rPr>
              <w:t>Jason.cheng@mediatek.com</w:t>
            </w:r>
          </w:p>
        </w:tc>
      </w:tr>
      <w:tr w:rsidR="007D091A" w:rsidRPr="00194F57" w14:paraId="546EF8E6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EBBA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公司簡介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7120215" w14:textId="1D797F51" w:rsidR="007D091A" w:rsidRPr="00194F57" w:rsidRDefault="00DE6A6D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6A6D">
              <w:rPr>
                <w:rFonts w:ascii="標楷體" w:eastAsia="標楷體" w:hAnsi="標楷體"/>
                <w:color w:val="000000" w:themeColor="text1"/>
                <w:szCs w:val="24"/>
              </w:rPr>
              <w:t>https://www.mediatek.tw/who-we-are</w:t>
            </w:r>
          </w:p>
          <w:p w14:paraId="48E6AC5B" w14:textId="77777777" w:rsidR="007D091A" w:rsidRPr="00194F57" w:rsidRDefault="007D091A" w:rsidP="001A23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14:paraId="193549F0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F613A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年營業額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1B5FD" w14:textId="77777777" w:rsidR="007D091A" w:rsidRDefault="00DE6A6D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6A6D">
              <w:rPr>
                <w:rFonts w:ascii="標楷體" w:eastAsia="標楷體" w:hAnsi="標楷體" w:hint="eastAsia"/>
                <w:color w:val="000000" w:themeColor="text1"/>
                <w:szCs w:val="24"/>
              </w:rPr>
              <w:t>2024全年營收逾5305億元</w:t>
            </w:r>
          </w:p>
          <w:p w14:paraId="4051C776" w14:textId="3E22488B" w:rsidR="00DE6A6D" w:rsidRPr="00194F57" w:rsidRDefault="00DE6A6D" w:rsidP="001A23DA">
            <w:pPr>
              <w:ind w:leftChars="6" w:left="420" w:hangingChars="507" w:hanging="40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6A6D">
              <w:rPr>
                <w:rFonts w:ascii="標楷體" w:eastAsia="標楷體" w:hAnsi="標楷體"/>
                <w:color w:val="000000" w:themeColor="text1"/>
                <w:sz w:val="8"/>
                <w:szCs w:val="8"/>
              </w:rPr>
              <w:t>https://www.mediatek.com/zh-tw/investor-relations/financial-information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DC818" w14:textId="77777777"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員工人數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4D20C78" w14:textId="3A28253B" w:rsidR="007D091A" w:rsidRPr="00194F57" w:rsidRDefault="00DE6A6D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6A6D">
              <w:rPr>
                <w:rFonts w:ascii="標楷體" w:eastAsia="標楷體" w:hAnsi="標楷體"/>
                <w:color w:val="000000" w:themeColor="text1"/>
                <w:szCs w:val="24"/>
              </w:rPr>
              <w:t>19,335</w:t>
            </w:r>
          </w:p>
        </w:tc>
      </w:tr>
      <w:tr w:rsidR="007D091A" w:rsidRPr="00194F57" w14:paraId="0BCD5D14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236B5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休假/補休方式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ED99246" w14:textId="6D7B4577" w:rsidR="007D091A" w:rsidRPr="00194F57" w:rsidRDefault="00ED635B" w:rsidP="00ED635B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ED635B">
              <w:rPr>
                <w:rFonts w:ascii="標楷體" w:eastAsia="標楷體" w:hAnsi="標楷體" w:hint="eastAsia"/>
                <w:color w:val="000000" w:themeColor="text1"/>
                <w:szCs w:val="24"/>
              </w:rPr>
              <w:t>依勞動基準法、相關法令，以及公司內部規章辦理</w:t>
            </w:r>
          </w:p>
        </w:tc>
      </w:tr>
      <w:tr w:rsidR="007D091A" w:rsidRPr="00194F57" w14:paraId="345B7E98" w14:textId="7777777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6CFB" w14:textId="77777777"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其他說明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6F9B32D" w14:textId="4B9FC363" w:rsidR="007D091A" w:rsidRPr="00194F57" w:rsidRDefault="00ED635B" w:rsidP="00ED635B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無須輪班</w:t>
            </w:r>
          </w:p>
        </w:tc>
      </w:tr>
      <w:tr w:rsidR="007D091A" w:rsidRPr="00194F57" w14:paraId="69750B1F" w14:textId="77777777" w:rsidTr="001A23DA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5145E5E" w14:textId="5C858DC4" w:rsidR="007D091A" w:rsidRPr="00194F57" w:rsidRDefault="009F6C82" w:rsidP="001A23DA">
            <w:pPr>
              <w:ind w:left="2" w:hangingChars="1" w:hanging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學期</w:t>
            </w:r>
            <w:r w:rsidR="007D091A" w:rsidRPr="00194F5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實習</w:t>
            </w:r>
            <w:r w:rsidR="007D091A"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>期間：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t>15</w:t>
            </w:r>
            <w:r w:rsidR="007D091A"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年 </w: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t>2</w:t>
            </w:r>
            <w:r w:rsidR="007D091A"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月 </w: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t>2</w:t>
            </w:r>
            <w:r w:rsidR="007D091A"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日至 </w: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t>115</w:t>
            </w:r>
            <w:r w:rsidR="007D091A"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年 </w: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t>6</w:t>
            </w:r>
            <w:r w:rsidR="007D091A"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月 </w: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t>26</w:t>
            </w:r>
            <w:r w:rsidR="007D091A"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日止</w:t>
            </w:r>
          </w:p>
        </w:tc>
      </w:tr>
      <w:tr w:rsidR="007D091A" w:rsidRPr="00194F57" w14:paraId="1385D668" w14:textId="7777777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8F55" w14:textId="77777777" w:rsidR="007D091A" w:rsidRPr="00194F57" w:rsidRDefault="007D091A" w:rsidP="001A23DA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9F5F" w14:textId="77777777"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E423" w14:textId="77777777"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A10D3" w14:textId="77777777"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工資/獎助學金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416BE" w14:textId="77777777"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193151" w14:textId="77777777" w:rsidR="007D091A" w:rsidRPr="00194F57" w:rsidRDefault="007D091A" w:rsidP="001A23D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總實習時數/人</w:t>
            </w:r>
          </w:p>
        </w:tc>
      </w:tr>
      <w:tr w:rsidR="007D091A" w:rsidRPr="00194F57" w14:paraId="49D8CEEF" w14:textId="7777777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0F6D" w14:textId="77777777"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928D" w14:textId="5CD086D9" w:rsidR="007D091A" w:rsidRPr="00194F57" w:rsidRDefault="00A428CC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積體電路佈局實習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0FC7" w14:textId="6EA34DD6" w:rsidR="007D091A" w:rsidRPr="00194F57" w:rsidRDefault="00A428CC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1624" w14:textId="585FDF25" w:rsidR="007D091A" w:rsidRPr="00194F57" w:rsidRDefault="00A428CC" w:rsidP="00165AB5">
            <w:pPr>
              <w:ind w:leftChars="106" w:left="1231" w:hangingChars="407" w:hanging="97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="00165AB5">
              <w:rPr>
                <w:rFonts w:ascii="標楷體" w:eastAsia="標楷體" w:hAnsi="標楷體"/>
                <w:color w:val="000000" w:themeColor="text1"/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63C8B" w14:textId="77777777"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D3D75B0" w14:textId="71006BCD" w:rsidR="007D091A" w:rsidRPr="00194F57" w:rsidRDefault="00165AB5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7D091A" w:rsidRPr="00194F57" w14:paraId="6F9FED52" w14:textId="7777777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7732E" w14:textId="77777777"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62B5" w14:textId="77777777"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9A008" w14:textId="77777777"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2A7F" w14:textId="77777777"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430F0" w14:textId="77777777"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36491E" w14:textId="77777777"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1A6E409A" w14:textId="77777777" w:rsidR="004B41C9" w:rsidRDefault="004B41C9"/>
    <w:tbl>
      <w:tblPr>
        <w:tblW w:w="488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442"/>
        <w:gridCol w:w="8295"/>
      </w:tblGrid>
      <w:tr w:rsidR="00AD629A" w14:paraId="7FBCED77" w14:textId="77777777" w:rsidTr="00AD629A">
        <w:trPr>
          <w:jc w:val="center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4729" w14:textId="77777777" w:rsidR="004B41C9" w:rsidRPr="00AD629A" w:rsidRDefault="004B41C9">
            <w:pPr>
              <w:rPr>
                <w:rFonts w:ascii="標楷體" w:eastAsia="標楷體" w:hAnsi="標楷體"/>
              </w:rPr>
            </w:pPr>
            <w:r w:rsidRPr="00AD629A">
              <w:rPr>
                <w:rFonts w:ascii="標楷體" w:eastAsia="標楷體" w:hAnsi="標楷體" w:hint="eastAsia"/>
                <w:b/>
                <w:bCs/>
                <w:color w:val="000000"/>
              </w:rPr>
              <w:t>項次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273E" w14:textId="1AFC505D" w:rsidR="004B41C9" w:rsidRPr="00AD629A" w:rsidRDefault="004B41C9" w:rsidP="00AD629A">
            <w:pPr>
              <w:rPr>
                <w:rFonts w:ascii="標楷體" w:eastAsia="標楷體" w:hAnsi="標楷體"/>
              </w:rPr>
            </w:pPr>
            <w:r w:rsidRPr="00AD629A">
              <w:rPr>
                <w:rFonts w:ascii="標楷體" w:eastAsia="標楷體" w:hAnsi="標楷體" w:hint="eastAsia"/>
                <w:b/>
                <w:bCs/>
                <w:color w:val="000000"/>
              </w:rPr>
              <w:t>期間</w:t>
            </w:r>
          </w:p>
        </w:tc>
        <w:tc>
          <w:tcPr>
            <w:tcW w:w="4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1717" w14:textId="77777777" w:rsidR="004B41C9" w:rsidRPr="00AD629A" w:rsidRDefault="004B41C9">
            <w:pPr>
              <w:rPr>
                <w:rFonts w:ascii="標楷體" w:eastAsia="標楷體" w:hAnsi="標楷體"/>
              </w:rPr>
            </w:pPr>
            <w:r w:rsidRPr="00AD629A">
              <w:rPr>
                <w:rFonts w:ascii="標楷體" w:eastAsia="標楷體" w:hAnsi="標楷體" w:hint="eastAsia"/>
                <w:b/>
                <w:bCs/>
                <w:color w:val="000000"/>
              </w:rPr>
              <w:t>實習工作</w:t>
            </w:r>
            <w:r w:rsidRPr="00AD629A">
              <w:rPr>
                <w:rFonts w:ascii="標楷體" w:eastAsia="標楷體" w:hAnsi="標楷體"/>
                <w:b/>
                <w:bCs/>
                <w:color w:val="000000"/>
              </w:rPr>
              <w:t>/</w:t>
            </w:r>
            <w:r w:rsidRPr="00AD629A">
              <w:rPr>
                <w:rFonts w:ascii="標楷體" w:eastAsia="標楷體" w:hAnsi="標楷體" w:hint="eastAsia"/>
                <w:b/>
                <w:bCs/>
                <w:color w:val="000000"/>
              </w:rPr>
              <w:t>培訓內容</w:t>
            </w:r>
          </w:p>
          <w:p w14:paraId="23C2B595" w14:textId="77777777" w:rsidR="004B41C9" w:rsidRPr="00AD629A" w:rsidRDefault="004B41C9">
            <w:pPr>
              <w:rPr>
                <w:rFonts w:ascii="標楷體" w:eastAsia="標楷體" w:hAnsi="標楷體"/>
              </w:rPr>
            </w:pPr>
            <w:r w:rsidRPr="00AD629A">
              <w:rPr>
                <w:rFonts w:ascii="標楷體" w:eastAsia="標楷體" w:hAnsi="標楷體"/>
                <w:b/>
                <w:bCs/>
                <w:color w:val="000000"/>
              </w:rPr>
              <w:t>(</w:t>
            </w:r>
            <w:r w:rsidRPr="00AD629A">
              <w:rPr>
                <w:rFonts w:ascii="標楷體" w:eastAsia="標楷體" w:hAnsi="標楷體" w:hint="eastAsia"/>
                <w:b/>
                <w:bCs/>
                <w:color w:val="000000"/>
              </w:rPr>
              <w:t>依不同之實習月</w:t>
            </w:r>
            <w:r w:rsidRPr="00AD629A">
              <w:rPr>
                <w:rFonts w:ascii="標楷體" w:eastAsia="標楷體" w:hAnsi="標楷體"/>
                <w:b/>
                <w:bCs/>
                <w:color w:val="000000"/>
              </w:rPr>
              <w:t>/</w:t>
            </w:r>
            <w:proofErr w:type="gramStart"/>
            <w:r w:rsidRPr="00AD629A">
              <w:rPr>
                <w:rFonts w:ascii="標楷體" w:eastAsia="標楷體" w:hAnsi="標楷體" w:hint="eastAsia"/>
                <w:b/>
                <w:bCs/>
                <w:color w:val="000000"/>
              </w:rPr>
              <w:t>週</w:t>
            </w:r>
            <w:proofErr w:type="gramEnd"/>
            <w:r w:rsidRPr="00AD629A">
              <w:rPr>
                <w:rFonts w:ascii="標楷體" w:eastAsia="標楷體" w:hAnsi="標楷體" w:hint="eastAsia"/>
                <w:b/>
                <w:bCs/>
                <w:color w:val="000000"/>
              </w:rPr>
              <w:t>次</w:t>
            </w:r>
            <w:r w:rsidRPr="00AD629A">
              <w:rPr>
                <w:rFonts w:ascii="標楷體" w:eastAsia="標楷體" w:hAnsi="標楷體"/>
                <w:b/>
                <w:bCs/>
                <w:color w:val="000000"/>
              </w:rPr>
              <w:t>/</w:t>
            </w:r>
            <w:r w:rsidRPr="00AD629A">
              <w:rPr>
                <w:rFonts w:ascii="標楷體" w:eastAsia="標楷體" w:hAnsi="標楷體" w:hint="eastAsia"/>
                <w:b/>
                <w:bCs/>
                <w:color w:val="000000"/>
              </w:rPr>
              <w:t>時數為期間規劃實習內容</w:t>
            </w:r>
            <w:r w:rsidRPr="00AD629A"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</w:tr>
      <w:tr w:rsidR="004B41C9" w14:paraId="60B52F91" w14:textId="77777777" w:rsidTr="00AD629A">
        <w:trPr>
          <w:trHeight w:val="397"/>
          <w:jc w:val="center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F45B" w14:textId="77777777" w:rsidR="004B41C9" w:rsidRDefault="004B41C9">
            <w: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FFEE" w14:textId="77777777" w:rsidR="004B41C9" w:rsidRDefault="004B41C9">
            <w:r>
              <w:t>Month 1, Week 1</w:t>
            </w:r>
          </w:p>
        </w:tc>
        <w:tc>
          <w:tcPr>
            <w:tcW w:w="4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72221" w14:textId="01F39BC2" w:rsidR="004B41C9" w:rsidRDefault="004B41C9">
            <w:r>
              <w:t>Familiarization with MTK layout flow; proficient use of layout tools (Virtuoso,</w:t>
            </w:r>
            <w:r w:rsidR="009E0D0E">
              <w:t xml:space="preserve"> </w:t>
            </w:r>
            <w:proofErr w:type="spellStart"/>
            <w:proofErr w:type="gramStart"/>
            <w:r>
              <w:t>Calibre</w:t>
            </w:r>
            <w:proofErr w:type="spellEnd"/>
            <w:r w:rsidR="009E0D0E">
              <w:t xml:space="preserve"> </w:t>
            </w:r>
            <w:r>
              <w:t>)</w:t>
            </w:r>
            <w:proofErr w:type="gramEnd"/>
            <w:r w:rsidR="009E0D0E">
              <w:t>.</w:t>
            </w:r>
            <w:r>
              <w:t xml:space="preserve"> </w:t>
            </w:r>
          </w:p>
        </w:tc>
      </w:tr>
      <w:tr w:rsidR="004B41C9" w14:paraId="589DDABF" w14:textId="77777777" w:rsidTr="00AD629A">
        <w:trPr>
          <w:trHeight w:val="397"/>
          <w:jc w:val="center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B6E1" w14:textId="77777777" w:rsidR="004B41C9" w:rsidRDefault="004B41C9">
            <w: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8A1D" w14:textId="77777777" w:rsidR="004B41C9" w:rsidRDefault="004B41C9">
            <w:r>
              <w:t>Month 1, Week 2</w:t>
            </w:r>
          </w:p>
        </w:tc>
        <w:tc>
          <w:tcPr>
            <w:tcW w:w="4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531B" w14:textId="0732FAD1" w:rsidR="004B41C9" w:rsidRDefault="004B41C9">
            <w:r>
              <w:t>Practice layout techniques for planar FET (n28 process) OP/BIAS; application of layout concepts (Matching, Symmetry, Identical, Interleaving)</w:t>
            </w:r>
            <w:r w:rsidR="009E0D0E">
              <w:t>.</w:t>
            </w:r>
          </w:p>
        </w:tc>
      </w:tr>
      <w:tr w:rsidR="004B41C9" w14:paraId="49C32078" w14:textId="77777777" w:rsidTr="00AD629A">
        <w:trPr>
          <w:trHeight w:val="397"/>
          <w:jc w:val="center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A41C" w14:textId="77777777" w:rsidR="004B41C9" w:rsidRDefault="004B41C9">
            <w:r>
              <w:t>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8E07" w14:textId="77777777" w:rsidR="004B41C9" w:rsidRDefault="004B41C9">
            <w:r>
              <w:t>Month 1, Week 4</w:t>
            </w:r>
          </w:p>
        </w:tc>
        <w:tc>
          <w:tcPr>
            <w:tcW w:w="4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83CD" w14:textId="79352756" w:rsidR="004B41C9" w:rsidRDefault="004B41C9">
            <w:r>
              <w:t>Understanding Layout-Dependent Effects and corresponding layout approaches</w:t>
            </w:r>
            <w:r w:rsidR="009E0D0E">
              <w:t>.</w:t>
            </w:r>
          </w:p>
        </w:tc>
      </w:tr>
      <w:tr w:rsidR="004B41C9" w14:paraId="2224F379" w14:textId="77777777" w:rsidTr="00AD629A">
        <w:trPr>
          <w:trHeight w:val="397"/>
          <w:jc w:val="center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82FE" w14:textId="77777777" w:rsidR="004B41C9" w:rsidRDefault="004B41C9">
            <w: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3D96" w14:textId="77777777" w:rsidR="004B41C9" w:rsidRDefault="004B41C9">
            <w:r>
              <w:t>Month 2</w:t>
            </w:r>
          </w:p>
        </w:tc>
        <w:tc>
          <w:tcPr>
            <w:tcW w:w="4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923D" w14:textId="00E8ACAD" w:rsidR="004B41C9" w:rsidRDefault="009E0D0E">
            <w:r w:rsidRPr="009E0D0E">
              <w:t>Test key (line) or layout modification on mature layout processes</w:t>
            </w:r>
            <w:r>
              <w:t>.</w:t>
            </w:r>
          </w:p>
        </w:tc>
      </w:tr>
      <w:tr w:rsidR="004B41C9" w14:paraId="2CFA4260" w14:textId="77777777" w:rsidTr="00AD629A">
        <w:trPr>
          <w:trHeight w:val="397"/>
          <w:jc w:val="center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0A7B" w14:textId="5C6601B8" w:rsidR="004B41C9" w:rsidRDefault="009E0D0E">
            <w: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BFE3" w14:textId="463D149C" w:rsidR="004B41C9" w:rsidRDefault="004B41C9">
            <w:r>
              <w:t xml:space="preserve">Months </w:t>
            </w:r>
            <w:r w:rsidR="009E0D0E">
              <w:t>3</w:t>
            </w:r>
            <w:r>
              <w:t>–6</w:t>
            </w:r>
          </w:p>
        </w:tc>
        <w:tc>
          <w:tcPr>
            <w:tcW w:w="4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0FC3" w14:textId="00D714F2" w:rsidR="009E0D0E" w:rsidRDefault="009E0D0E" w:rsidP="009E0D0E">
            <w:pPr>
              <w:pStyle w:val="a7"/>
              <w:numPr>
                <w:ilvl w:val="0"/>
                <w:numId w:val="1"/>
              </w:numPr>
              <w:ind w:leftChars="0"/>
            </w:pPr>
            <w:r w:rsidRPr="009E0D0E">
              <w:t xml:space="preserve">Training on Layout Processes for </w:t>
            </w:r>
            <w:proofErr w:type="spellStart"/>
            <w:r w:rsidRPr="009E0D0E">
              <w:t>FinFET</w:t>
            </w:r>
            <w:proofErr w:type="spellEnd"/>
            <w:r w:rsidRPr="009E0D0E">
              <w:t>, and GAA Technologies</w:t>
            </w:r>
          </w:p>
          <w:p w14:paraId="1E54E6F6" w14:textId="77777777" w:rsidR="004B41C9" w:rsidRDefault="004B41C9" w:rsidP="009E0D0E">
            <w:pPr>
              <w:pStyle w:val="a7"/>
              <w:numPr>
                <w:ilvl w:val="0"/>
                <w:numId w:val="1"/>
              </w:numPr>
              <w:ind w:leftChars="0"/>
            </w:pPr>
            <w:r w:rsidRPr="004B41C9">
              <w:t xml:space="preserve">Practice of RF/Analog and High-Speed SerDes Layout Techniques </w:t>
            </w:r>
          </w:p>
          <w:p w14:paraId="35DE51F0" w14:textId="6C29B5C3" w:rsidR="009E0D0E" w:rsidRDefault="009E0D0E" w:rsidP="009E0D0E">
            <w:pPr>
              <w:pStyle w:val="a7"/>
              <w:numPr>
                <w:ilvl w:val="0"/>
                <w:numId w:val="1"/>
              </w:numPr>
              <w:ind w:leftChars="0"/>
            </w:pPr>
            <w:r w:rsidRPr="009E0D0E">
              <w:t>Participation in Test Key (Line) or Layout Project</w:t>
            </w:r>
            <w:r>
              <w:rPr>
                <w:rFonts w:hint="eastAsia"/>
              </w:rPr>
              <w:t>.</w:t>
            </w:r>
            <w:r>
              <w:t xml:space="preserve"> </w:t>
            </w:r>
          </w:p>
        </w:tc>
      </w:tr>
    </w:tbl>
    <w:p w14:paraId="11C3DA02" w14:textId="77777777" w:rsidR="004B41C9" w:rsidRDefault="004B41C9"/>
    <w:p w14:paraId="43E0EF49" w14:textId="77777777" w:rsidR="00AB7B44" w:rsidRPr="00AB7B44" w:rsidRDefault="00AB7B44"/>
    <w:tbl>
      <w:tblPr>
        <w:tblStyle w:val="a8"/>
        <w:tblW w:w="10065" w:type="dxa"/>
        <w:jc w:val="center"/>
        <w:tblInd w:w="0" w:type="dxa"/>
        <w:tblLook w:val="04A0" w:firstRow="1" w:lastRow="0" w:firstColumn="1" w:lastColumn="0" w:noHBand="0" w:noVBand="1"/>
      </w:tblPr>
      <w:tblGrid>
        <w:gridCol w:w="5494"/>
        <w:gridCol w:w="4571"/>
      </w:tblGrid>
      <w:tr w:rsidR="00AD629A" w:rsidRPr="00AD629A" w14:paraId="318D7B9E" w14:textId="77777777" w:rsidTr="00AD629A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EBEA6E" w14:textId="7D05EA0D" w:rsidR="00AD629A" w:rsidRPr="00AD629A" w:rsidRDefault="00AD629A" w:rsidP="00AD629A">
            <w:pPr>
              <w:rPr>
                <w:rFonts w:eastAsia="標楷體"/>
                <w:b/>
                <w:color w:val="000000"/>
                <w:szCs w:val="24"/>
              </w:rPr>
            </w:pPr>
            <w:r w:rsidRPr="00AD629A">
              <w:rPr>
                <w:rFonts w:eastAsia="標楷體" w:hint="eastAsia"/>
                <w:b/>
                <w:color w:val="000000"/>
                <w:szCs w:val="24"/>
              </w:rPr>
              <w:lastRenderedPageBreak/>
              <w:t>實習場域照片</w:t>
            </w:r>
          </w:p>
        </w:tc>
      </w:tr>
      <w:tr w:rsidR="00AD629A" w:rsidRPr="00AD629A" w14:paraId="4B43456B" w14:textId="77777777" w:rsidTr="00AD629A">
        <w:trPr>
          <w:trHeight w:val="2588"/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2767" w14:textId="77777777" w:rsidR="00AD629A" w:rsidRPr="00AD629A" w:rsidRDefault="00AD629A" w:rsidP="00AD629A">
            <w:pPr>
              <w:spacing w:line="1440" w:lineRule="auto"/>
              <w:jc w:val="center"/>
              <w:rPr>
                <w:rFonts w:eastAsia="標楷體"/>
                <w:color w:val="000000"/>
                <w:szCs w:val="24"/>
              </w:rPr>
            </w:pPr>
            <w:r w:rsidRPr="00AD629A">
              <w:rPr>
                <w:rFonts w:eastAsia="標楷體"/>
                <w:noProof/>
                <w:color w:val="000000"/>
                <w:szCs w:val="24"/>
              </w:rPr>
              <w:drawing>
                <wp:inline distT="0" distB="0" distL="0" distR="0" wp14:anchorId="6ECAEAA5" wp14:editId="7998A570">
                  <wp:extent cx="2438400" cy="3558540"/>
                  <wp:effectExtent l="0" t="0" r="0" b="3810"/>
                  <wp:docPr id="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55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6D71" w14:textId="77777777" w:rsidR="00AD629A" w:rsidRPr="00AD629A" w:rsidRDefault="00AD629A" w:rsidP="00AD629A">
            <w:pPr>
              <w:spacing w:line="1440" w:lineRule="auto"/>
              <w:rPr>
                <w:rFonts w:eastAsia="標楷體"/>
                <w:color w:val="000000"/>
                <w:szCs w:val="24"/>
              </w:rPr>
            </w:pPr>
            <w:r w:rsidRPr="00AD629A">
              <w:rPr>
                <w:rFonts w:eastAsia="標楷體"/>
                <w:noProof/>
                <w:color w:val="000000"/>
                <w:szCs w:val="24"/>
              </w:rPr>
              <w:drawing>
                <wp:inline distT="0" distB="0" distL="0" distR="0" wp14:anchorId="700FB04C" wp14:editId="24EB4221">
                  <wp:extent cx="2339340" cy="3467100"/>
                  <wp:effectExtent l="0" t="0" r="3810" b="0"/>
                  <wp:docPr id="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823E8" w14:textId="77777777" w:rsidR="004B41C9" w:rsidRPr="004B41C9" w:rsidRDefault="004B41C9"/>
    <w:sectPr w:rsidR="004B41C9" w:rsidRPr="004B41C9" w:rsidSect="00AD62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4EB5" w14:textId="77777777" w:rsidR="00CB60CB" w:rsidRDefault="00CB60CB" w:rsidP="002F7356">
      <w:r>
        <w:separator/>
      </w:r>
    </w:p>
  </w:endnote>
  <w:endnote w:type="continuationSeparator" w:id="0">
    <w:p w14:paraId="2201F4D1" w14:textId="77777777" w:rsidR="00CB60CB" w:rsidRDefault="00CB60CB" w:rsidP="002F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541E5" w14:textId="77777777" w:rsidR="00CB60CB" w:rsidRDefault="00CB60CB" w:rsidP="002F7356">
      <w:r>
        <w:separator/>
      </w:r>
    </w:p>
  </w:footnote>
  <w:footnote w:type="continuationSeparator" w:id="0">
    <w:p w14:paraId="7BBE8E75" w14:textId="77777777" w:rsidR="00CB60CB" w:rsidRDefault="00CB60CB" w:rsidP="002F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D3FA7"/>
    <w:multiLevelType w:val="hybridMultilevel"/>
    <w:tmpl w:val="B97C42FE"/>
    <w:lvl w:ilvl="0" w:tplc="2D8009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1A"/>
    <w:rsid w:val="000E5F6B"/>
    <w:rsid w:val="00165AB5"/>
    <w:rsid w:val="002C7F65"/>
    <w:rsid w:val="002F7356"/>
    <w:rsid w:val="004B41C9"/>
    <w:rsid w:val="005738F4"/>
    <w:rsid w:val="007D091A"/>
    <w:rsid w:val="00822174"/>
    <w:rsid w:val="009262EB"/>
    <w:rsid w:val="009D313B"/>
    <w:rsid w:val="009E0D0E"/>
    <w:rsid w:val="009F6C82"/>
    <w:rsid w:val="00A428CC"/>
    <w:rsid w:val="00AB7B44"/>
    <w:rsid w:val="00AD629A"/>
    <w:rsid w:val="00CB60CB"/>
    <w:rsid w:val="00CE7F5C"/>
    <w:rsid w:val="00DE6A6D"/>
    <w:rsid w:val="00E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43E2"/>
  <w15:docId w15:val="{0485E8B1-3496-4564-9FA1-476BE1C8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91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F73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F73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E0D0E"/>
    <w:pPr>
      <w:ind w:leftChars="200" w:left="480"/>
    </w:pPr>
  </w:style>
  <w:style w:type="table" w:styleId="a8">
    <w:name w:val="Table Grid"/>
    <w:basedOn w:val="a1"/>
    <w:uiPriority w:val="59"/>
    <w:rsid w:val="00AD629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2025-10-16T11:04:00Z</dcterms:created>
  <dcterms:modified xsi:type="dcterms:W3CDTF">2025-11-10T03:51:00Z</dcterms:modified>
</cp:coreProperties>
</file>